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26-06-09-046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Offenes Verfahren: VE 4 Schadstoffsanierungs- und Rückbauarbeiten - Schulzentrum Brilon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